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65CCA" w14:textId="3A767DB4" w:rsidR="000B1F1D" w:rsidRPr="00610FC8" w:rsidRDefault="000B1F1D" w:rsidP="000B1F1D">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D52AC2">
        <w:rPr>
          <w:rFonts w:ascii="Arial" w:eastAsiaTheme="minorEastAsia" w:hAnsi="Arial" w:cs="Arial" w:hint="eastAsia"/>
          <w:b/>
          <w:sz w:val="22"/>
          <w:szCs w:val="22"/>
          <w:lang w:eastAsia="ja-JP"/>
        </w:rPr>
        <w:t>5</w:t>
      </w:r>
      <w:r w:rsidRPr="00610FC8">
        <w:rPr>
          <w:rFonts w:ascii="Arial" w:hAnsi="Arial" w:cs="Arial"/>
          <w:b/>
          <w:sz w:val="22"/>
          <w:szCs w:val="22"/>
        </w:rPr>
        <w:tab/>
        <w:t>S3-25</w:t>
      </w:r>
      <w:r w:rsidR="0036324C">
        <w:rPr>
          <w:rFonts w:ascii="Arial" w:hAnsi="Arial" w:cs="Arial"/>
          <w:b/>
          <w:sz w:val="22"/>
          <w:szCs w:val="22"/>
        </w:rPr>
        <w:t>4123</w:t>
      </w:r>
    </w:p>
    <w:p w14:paraId="5E72B208" w14:textId="0DDDEE4D" w:rsidR="00EE33A2" w:rsidRPr="00872560" w:rsidRDefault="000B10BD" w:rsidP="000B1F1D">
      <w:pPr>
        <w:pStyle w:val="Header"/>
        <w:rPr>
          <w:b w:val="0"/>
          <w:bCs/>
          <w:noProof/>
          <w:sz w:val="24"/>
        </w:rPr>
      </w:pPr>
      <w:r>
        <w:rPr>
          <w:rFonts w:eastAsiaTheme="minorEastAsia" w:cs="Arial" w:hint="eastAsia"/>
          <w:sz w:val="22"/>
          <w:szCs w:val="22"/>
          <w:lang w:eastAsia="ja-JP"/>
        </w:rPr>
        <w:t>Dallas</w:t>
      </w:r>
      <w:r w:rsidR="000B1F1D" w:rsidRPr="000B1F1D">
        <w:rPr>
          <w:rFonts w:cs="Arial"/>
          <w:sz w:val="22"/>
          <w:szCs w:val="22"/>
        </w:rPr>
        <w:t xml:space="preserve">, </w:t>
      </w:r>
      <w:r w:rsidR="005D78F8" w:rsidRPr="005D78F8">
        <w:rPr>
          <w:rFonts w:cs="Arial"/>
          <w:bCs/>
          <w:sz w:val="22"/>
          <w:szCs w:val="22"/>
        </w:rPr>
        <w:t>US; 17</w:t>
      </w:r>
      <w:r w:rsidR="005D78F8" w:rsidRPr="005D78F8">
        <w:rPr>
          <w:rFonts w:cs="Arial"/>
          <w:bCs/>
          <w:sz w:val="22"/>
          <w:szCs w:val="22"/>
          <w:vertAlign w:val="superscript"/>
        </w:rPr>
        <w:t>th</w:t>
      </w:r>
      <w:r w:rsidR="005D78F8" w:rsidRPr="005D78F8">
        <w:rPr>
          <w:rFonts w:cs="Arial"/>
          <w:bCs/>
          <w:sz w:val="22"/>
          <w:szCs w:val="22"/>
        </w:rPr>
        <w:t xml:space="preserve"> – 21</w:t>
      </w:r>
      <w:r w:rsidR="005D78F8" w:rsidRPr="005D78F8">
        <w:rPr>
          <w:rFonts w:cs="Arial"/>
          <w:bCs/>
          <w:sz w:val="22"/>
          <w:szCs w:val="22"/>
          <w:vertAlign w:val="superscript"/>
        </w:rPr>
        <w:t>st</w:t>
      </w:r>
      <w:r w:rsidR="000B1F1D" w:rsidRPr="000B1F1D">
        <w:rPr>
          <w:rFonts w:cs="Arial"/>
          <w:sz w:val="22"/>
          <w:szCs w:val="22"/>
        </w:rPr>
        <w:t xml:space="preserve"> </w:t>
      </w:r>
      <w:r w:rsidR="00D52AC2">
        <w:rPr>
          <w:rFonts w:eastAsiaTheme="minorEastAsia" w:cs="Arial" w:hint="eastAsia"/>
          <w:sz w:val="22"/>
          <w:szCs w:val="22"/>
          <w:lang w:eastAsia="ja-JP"/>
        </w:rPr>
        <w:t>N</w:t>
      </w:r>
      <w:r w:rsidR="000B1F1D" w:rsidRPr="000B1F1D">
        <w:rPr>
          <w:rFonts w:cs="Arial"/>
          <w:sz w:val="22"/>
          <w:szCs w:val="22"/>
        </w:rPr>
        <w:t>o</w:t>
      </w:r>
      <w:r w:rsidR="00D52AC2">
        <w:rPr>
          <w:rFonts w:eastAsiaTheme="minorEastAsia" w:cs="Arial" w:hint="eastAsia"/>
          <w:sz w:val="22"/>
          <w:szCs w:val="22"/>
          <w:lang w:eastAsia="ja-JP"/>
        </w:rPr>
        <w:t>vem</w:t>
      </w:r>
      <w:r w:rsidR="000B1F1D" w:rsidRPr="000B1F1D">
        <w:rPr>
          <w:rFonts w:cs="Arial"/>
          <w:sz w:val="22"/>
          <w:szCs w:val="22"/>
        </w:rPr>
        <w:t>ber</w:t>
      </w:r>
      <w:r w:rsidR="000B1F1D" w:rsidRPr="00610FC8">
        <w:rPr>
          <w:rFonts w:cs="Arial"/>
          <w:bCs/>
          <w:sz w:val="22"/>
          <w:szCs w:val="22"/>
        </w:rPr>
        <w:t xml:space="preserve"> 2025</w:t>
      </w:r>
    </w:p>
    <w:p w14:paraId="7124D876" w14:textId="77777777" w:rsidR="0010401F" w:rsidRDefault="0010401F">
      <w:pPr>
        <w:keepNext/>
        <w:pBdr>
          <w:bottom w:val="single" w:sz="4" w:space="1" w:color="auto"/>
        </w:pBdr>
        <w:tabs>
          <w:tab w:val="right" w:pos="9639"/>
        </w:tabs>
        <w:outlineLvl w:val="0"/>
        <w:rPr>
          <w:rFonts w:ascii="Arial" w:hAnsi="Arial" w:cs="Arial"/>
          <w:b/>
          <w:sz w:val="24"/>
        </w:rPr>
      </w:pPr>
    </w:p>
    <w:p w14:paraId="2D9114DD" w14:textId="45FBAADB" w:rsidR="00C022E3" w:rsidRPr="00DD32B0"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743E80">
        <w:rPr>
          <w:rFonts w:ascii="Arial" w:eastAsia="Yu Mincho" w:hAnsi="Arial"/>
          <w:b/>
          <w:lang w:val="en-US" w:eastAsia="ja-JP"/>
        </w:rPr>
        <w:t>Nokia</w:t>
      </w:r>
    </w:p>
    <w:p w14:paraId="31DA2EA3" w14:textId="0AFB3B85" w:rsidR="00C022E3" w:rsidRPr="006C694A" w:rsidRDefault="00C022E3">
      <w:pPr>
        <w:keepNext/>
        <w:tabs>
          <w:tab w:val="left" w:pos="2127"/>
        </w:tabs>
        <w:spacing w:after="0"/>
        <w:ind w:left="2126" w:hanging="2126"/>
        <w:outlineLvl w:val="0"/>
        <w:rPr>
          <w:rFonts w:ascii="Arial" w:eastAsiaTheme="minorEastAsia" w:hAnsi="Arial"/>
          <w:b/>
          <w:lang w:eastAsia="ja-JP"/>
        </w:rPr>
      </w:pPr>
      <w:r>
        <w:rPr>
          <w:rFonts w:ascii="Arial" w:hAnsi="Arial" w:cs="Arial"/>
          <w:b/>
        </w:rPr>
        <w:t>Title:</w:t>
      </w:r>
      <w:r>
        <w:rPr>
          <w:rFonts w:ascii="Arial" w:hAnsi="Arial" w:cs="Arial"/>
          <w:b/>
        </w:rPr>
        <w:tab/>
      </w:r>
      <w:r w:rsidR="00537937" w:rsidRPr="006C694A">
        <w:rPr>
          <w:rFonts w:ascii="Arial" w:eastAsiaTheme="minorEastAsia" w:hAnsi="Arial" w:cs="Arial" w:hint="eastAsia"/>
          <w:b/>
          <w:lang w:eastAsia="ja-JP"/>
        </w:rPr>
        <w:t xml:space="preserve">Discussion </w:t>
      </w:r>
      <w:r w:rsidR="00593465" w:rsidRPr="006C694A">
        <w:rPr>
          <w:rFonts w:ascii="Arial" w:eastAsiaTheme="minorEastAsia" w:hAnsi="Arial" w:cs="Arial" w:hint="eastAsia"/>
          <w:b/>
          <w:lang w:eastAsia="ja-JP"/>
        </w:rPr>
        <w:t xml:space="preserve">Paper </w:t>
      </w:r>
      <w:r w:rsidR="00537937" w:rsidRPr="006C694A">
        <w:rPr>
          <w:rFonts w:ascii="Arial" w:eastAsiaTheme="minorEastAsia" w:hAnsi="Arial" w:cs="Arial" w:hint="eastAsia"/>
          <w:b/>
          <w:lang w:eastAsia="ja-JP"/>
        </w:rPr>
        <w:t xml:space="preserve">on </w:t>
      </w:r>
      <w:r w:rsidR="00A87E98" w:rsidRPr="00A87E98">
        <w:rPr>
          <w:rFonts w:ascii="Arial" w:eastAsiaTheme="minorEastAsia" w:hAnsi="Arial" w:cs="Arial"/>
          <w:b/>
          <w:lang w:eastAsia="ja-JP"/>
        </w:rPr>
        <w:t>R2-2507933</w:t>
      </w:r>
      <w:r w:rsidR="00A87E98">
        <w:rPr>
          <w:rFonts w:ascii="Arial" w:eastAsiaTheme="minorEastAsia" w:hAnsi="Arial" w:cs="Arial"/>
          <w:b/>
          <w:lang w:eastAsia="ja-JP"/>
        </w:rPr>
        <w:t xml:space="preserve"> </w:t>
      </w:r>
      <w:r w:rsidR="00E658C8">
        <w:rPr>
          <w:rFonts w:ascii="Arial" w:eastAsiaTheme="minorEastAsia" w:hAnsi="Arial" w:cs="Arial"/>
          <w:b/>
          <w:lang w:eastAsia="ja-JP"/>
        </w:rPr>
        <w:t>LS</w:t>
      </w:r>
      <w:r w:rsidR="00E658C8" w:rsidRPr="00E658C8">
        <w:rPr>
          <w:rFonts w:ascii="Arial" w:eastAsiaTheme="minorEastAsia" w:hAnsi="Arial" w:cs="Arial"/>
          <w:b/>
          <w:lang w:eastAsia="ja-JP"/>
        </w:rPr>
        <w:t xml:space="preserve"> on Early Alignment on Access Stratum security aspects</w:t>
      </w:r>
      <w:r w:rsidR="00A87E98">
        <w:rPr>
          <w:rFonts w:ascii="Arial" w:eastAsiaTheme="minorEastAsia" w:hAnsi="Arial" w:cs="Arial"/>
          <w:b/>
          <w:lang w:eastAsia="ja-JP"/>
        </w:rPr>
        <w:t xml:space="preserve"> </w:t>
      </w:r>
    </w:p>
    <w:p w14:paraId="1A3C0094" w14:textId="0558A0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85DFC">
        <w:rPr>
          <w:rFonts w:ascii="Arial" w:hAnsi="Arial"/>
          <w:b/>
          <w:lang w:eastAsia="zh-CN"/>
        </w:rPr>
        <w:t>Endorsement</w:t>
      </w:r>
    </w:p>
    <w:p w14:paraId="0AEEEDAF" w14:textId="43DCB57E" w:rsidR="00C022E3" w:rsidRPr="00B96012" w:rsidRDefault="00C022E3">
      <w:pPr>
        <w:keepNext/>
        <w:pBdr>
          <w:bottom w:val="single" w:sz="4" w:space="1" w:color="auto"/>
        </w:pBdr>
        <w:tabs>
          <w:tab w:val="left" w:pos="2127"/>
        </w:tabs>
        <w:spacing w:after="0"/>
        <w:ind w:left="2126" w:hanging="2126"/>
        <w:rPr>
          <w:rFonts w:ascii="Arial" w:eastAsiaTheme="minorEastAsia" w:hAnsi="Arial"/>
          <w:b/>
          <w:lang w:eastAsia="ja-JP"/>
        </w:rPr>
      </w:pPr>
      <w:r>
        <w:rPr>
          <w:rFonts w:ascii="Arial" w:hAnsi="Arial"/>
          <w:b/>
        </w:rPr>
        <w:t>Agenda Item:</w:t>
      </w:r>
      <w:r>
        <w:rPr>
          <w:rFonts w:ascii="Arial" w:hAnsi="Arial"/>
          <w:b/>
        </w:rPr>
        <w:tab/>
      </w:r>
      <w:r w:rsidR="00B13BA2">
        <w:rPr>
          <w:rFonts w:ascii="Arial" w:eastAsiaTheme="minorEastAsia" w:hAnsi="Arial"/>
          <w:b/>
          <w:lang w:eastAsia="ja-JP"/>
        </w:rPr>
        <w:t>3</w:t>
      </w:r>
    </w:p>
    <w:p w14:paraId="0B2103BB" w14:textId="77777777" w:rsidR="00C022E3" w:rsidRDefault="00C022E3">
      <w:pPr>
        <w:pStyle w:val="Heading1"/>
      </w:pPr>
      <w:r>
        <w:t>1</w:t>
      </w:r>
      <w:r>
        <w:tab/>
        <w:t>Decision/action requested</w:t>
      </w:r>
    </w:p>
    <w:p w14:paraId="0C98D668" w14:textId="2670C33F" w:rsidR="00C022E3" w:rsidRPr="002B5E0B" w:rsidRDefault="00D15370">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ja-JP"/>
        </w:rPr>
      </w:pPr>
      <w:r w:rsidRPr="00D15370">
        <w:rPr>
          <w:b/>
          <w:i/>
        </w:rPr>
        <w:t xml:space="preserve">It is proposed to </w:t>
      </w:r>
      <w:r w:rsidR="00743E80">
        <w:rPr>
          <w:rFonts w:eastAsiaTheme="minorEastAsia"/>
          <w:b/>
          <w:i/>
          <w:lang w:eastAsia="ja-JP"/>
        </w:rPr>
        <w:t>Endorse t</w:t>
      </w:r>
      <w:r w:rsidR="009D3364">
        <w:rPr>
          <w:rFonts w:eastAsiaTheme="minorEastAsia"/>
          <w:b/>
          <w:i/>
          <w:lang w:eastAsia="ja-JP"/>
        </w:rPr>
        <w:t>he</w:t>
      </w:r>
      <w:r w:rsidR="00743E80">
        <w:rPr>
          <w:rFonts w:eastAsiaTheme="minorEastAsia"/>
          <w:b/>
          <w:i/>
          <w:lang w:eastAsia="ja-JP"/>
        </w:rPr>
        <w:t xml:space="preserve"> study </w:t>
      </w:r>
      <w:r w:rsidR="009D3364">
        <w:rPr>
          <w:rFonts w:eastAsiaTheme="minorEastAsia"/>
          <w:b/>
          <w:i/>
          <w:lang w:eastAsia="ja-JP"/>
        </w:rPr>
        <w:t>of radio</w:t>
      </w:r>
      <w:r w:rsidR="00743E80">
        <w:rPr>
          <w:rFonts w:eastAsiaTheme="minorEastAsia"/>
          <w:b/>
          <w:i/>
          <w:lang w:eastAsia="ja-JP"/>
        </w:rPr>
        <w:t xml:space="preserve"> lower layer security </w:t>
      </w:r>
      <w:r w:rsidR="009D3364">
        <w:rPr>
          <w:rFonts w:eastAsiaTheme="minorEastAsia"/>
          <w:b/>
          <w:i/>
          <w:lang w:eastAsia="ja-JP"/>
        </w:rPr>
        <w:t>issues in close cooperation with RAN2</w:t>
      </w:r>
    </w:p>
    <w:p w14:paraId="5E661378" w14:textId="77777777" w:rsidR="00C022E3" w:rsidRPr="00DD32B0" w:rsidRDefault="00C022E3" w:rsidP="00080A3D">
      <w:pPr>
        <w:pStyle w:val="Heading1"/>
        <w:rPr>
          <w:rFonts w:eastAsia="Yu Mincho"/>
          <w:lang w:eastAsia="ja-JP"/>
        </w:rPr>
      </w:pPr>
      <w:r>
        <w:t>2</w:t>
      </w:r>
      <w:r>
        <w:tab/>
        <w:t>References</w:t>
      </w:r>
    </w:p>
    <w:p w14:paraId="325F65E0" w14:textId="0664820A" w:rsidR="00C022E3" w:rsidRDefault="00C022E3">
      <w:pPr>
        <w:pStyle w:val="Reference"/>
      </w:pPr>
      <w:r w:rsidRPr="00DD32B0">
        <w:rPr>
          <w:color w:val="000000"/>
        </w:rPr>
        <w:t>[</w:t>
      </w:r>
      <w:r w:rsidR="00405C3B">
        <w:rPr>
          <w:rFonts w:eastAsiaTheme="minorEastAsia" w:hint="eastAsia"/>
          <w:color w:val="000000"/>
          <w:lang w:eastAsia="ja-JP"/>
        </w:rPr>
        <w:t>1</w:t>
      </w:r>
      <w:r w:rsidRPr="00DD32B0">
        <w:rPr>
          <w:color w:val="000000"/>
        </w:rPr>
        <w:t>]</w:t>
      </w:r>
      <w:r w:rsidRPr="00DD32B0">
        <w:rPr>
          <w:color w:val="000000"/>
        </w:rPr>
        <w:tab/>
      </w:r>
      <w:r w:rsidR="00BA3216">
        <w:t>[</w:t>
      </w:r>
      <w:hyperlink r:id="rId13">
        <w:r w:rsidR="00E13244" w:rsidRPr="00EA23D9">
          <w:rPr>
            <w:rStyle w:val="Hyperlink"/>
            <w:rFonts w:eastAsia="Times New Roman" w:cstheme="minorHAnsi"/>
          </w:rPr>
          <w:t>SP-251268</w:t>
        </w:r>
      </w:hyperlink>
      <w:r w:rsidR="00BA3216">
        <w:t xml:space="preserve">]: SA plenary </w:t>
      </w:r>
      <w:r w:rsidR="00E13244">
        <w:t xml:space="preserve">guidance on </w:t>
      </w:r>
      <w:r w:rsidR="00BA3216">
        <w:t>SA3-RAN collaboration</w:t>
      </w:r>
      <w:r w:rsidR="00E13244">
        <w:t xml:space="preserve"> and checkpoint.</w:t>
      </w:r>
    </w:p>
    <w:p w14:paraId="11986D71" w14:textId="4B9BE7D4" w:rsidR="00BA3216" w:rsidRDefault="00BA3216">
      <w:pPr>
        <w:pStyle w:val="Reference"/>
        <w:rPr>
          <w:rFonts w:eastAsiaTheme="minorEastAsia"/>
          <w:color w:val="000000"/>
          <w:lang w:eastAsia="ja-JP"/>
        </w:rPr>
      </w:pPr>
      <w:r>
        <w:rPr>
          <w:rFonts w:eastAsiaTheme="minorEastAsia"/>
          <w:color w:val="000000"/>
          <w:lang w:eastAsia="ja-JP"/>
        </w:rPr>
        <w:t>[2]</w:t>
      </w:r>
      <w:r>
        <w:rPr>
          <w:rFonts w:eastAsiaTheme="minorEastAsia"/>
          <w:color w:val="000000"/>
          <w:lang w:eastAsia="ja-JP"/>
        </w:rPr>
        <w:tab/>
      </w:r>
      <w:r w:rsidRPr="00BA3216">
        <w:rPr>
          <w:rFonts w:eastAsiaTheme="minorEastAsia"/>
          <w:color w:val="000000"/>
          <w:lang w:eastAsia="ja-JP"/>
        </w:rPr>
        <w:t>R2-2507933</w:t>
      </w:r>
      <w:r>
        <w:rPr>
          <w:rFonts w:eastAsiaTheme="minorEastAsia"/>
          <w:color w:val="000000"/>
          <w:lang w:eastAsia="ja-JP"/>
        </w:rPr>
        <w:t xml:space="preserve">: </w:t>
      </w:r>
      <w:r w:rsidRPr="00BA3216">
        <w:rPr>
          <w:rFonts w:eastAsiaTheme="minorEastAsia"/>
          <w:color w:val="000000"/>
          <w:lang w:eastAsia="ja-JP"/>
        </w:rPr>
        <w:t>LS on Early Alignment on Access Stratum security aspects</w:t>
      </w:r>
    </w:p>
    <w:p w14:paraId="2077CC9B" w14:textId="728FB28D" w:rsidR="00361C11" w:rsidRDefault="00361C11">
      <w:pPr>
        <w:pStyle w:val="Reference"/>
        <w:rPr>
          <w:rFonts w:eastAsiaTheme="minorEastAsia"/>
          <w:color w:val="000000"/>
          <w:lang w:eastAsia="ja-JP"/>
        </w:rPr>
      </w:pPr>
      <w:r>
        <w:rPr>
          <w:rFonts w:eastAsiaTheme="minorEastAsia"/>
          <w:color w:val="000000"/>
          <w:lang w:eastAsia="ja-JP"/>
        </w:rPr>
        <w:t>[3]</w:t>
      </w:r>
      <w:r>
        <w:rPr>
          <w:rFonts w:eastAsiaTheme="minorEastAsia"/>
          <w:color w:val="000000"/>
          <w:lang w:eastAsia="ja-JP"/>
        </w:rPr>
        <w:tab/>
      </w:r>
      <w:r w:rsidRPr="00361C11">
        <w:rPr>
          <w:rFonts w:eastAsiaTheme="minorEastAsia"/>
          <w:color w:val="000000"/>
          <w:lang w:eastAsia="ja-JP"/>
        </w:rPr>
        <w:t>Unprotected 4G/5G Control Procedures at Low Layers Considered Dangerous</w:t>
      </w:r>
      <w:r>
        <w:rPr>
          <w:rFonts w:eastAsiaTheme="minorEastAsia"/>
          <w:color w:val="000000"/>
          <w:lang w:eastAsia="ja-JP"/>
        </w:rPr>
        <w:t xml:space="preserve"> </w:t>
      </w:r>
      <w:hyperlink r:id="rId14" w:history="1">
        <w:r w:rsidRPr="00C51AEE">
          <w:rPr>
            <w:rStyle w:val="Hyperlink"/>
            <w:rFonts w:eastAsiaTheme="minorEastAsia"/>
            <w:lang w:eastAsia="ja-JP"/>
          </w:rPr>
          <w:t>https://arxiv.org/html/2403.06717v1</w:t>
        </w:r>
      </w:hyperlink>
      <w:r>
        <w:rPr>
          <w:rFonts w:eastAsiaTheme="minorEastAsia"/>
          <w:color w:val="000000"/>
          <w:lang w:eastAsia="ja-JP"/>
        </w:rPr>
        <w:t xml:space="preserve"> </w:t>
      </w:r>
    </w:p>
    <w:p w14:paraId="362BB3B8" w14:textId="2208465E" w:rsidR="003E1E44" w:rsidRDefault="003E1E44">
      <w:pPr>
        <w:pStyle w:val="Reference"/>
        <w:rPr>
          <w:rFonts w:eastAsiaTheme="minorEastAsia"/>
          <w:color w:val="000000"/>
          <w:lang w:eastAsia="ja-JP"/>
        </w:rPr>
      </w:pPr>
      <w:r>
        <w:rPr>
          <w:rFonts w:eastAsiaTheme="minorEastAsia"/>
          <w:color w:val="000000"/>
          <w:lang w:eastAsia="ja-JP"/>
        </w:rPr>
        <w:t xml:space="preserve">[4]           </w:t>
      </w:r>
      <w:r w:rsidR="00FB7A1F" w:rsidRPr="00FB7A1F">
        <w:rPr>
          <w:rFonts w:eastAsiaTheme="minorEastAsia"/>
          <w:color w:val="000000"/>
          <w:lang w:eastAsia="ja-JP"/>
        </w:rPr>
        <w:t>Breaking LTE on Layer Two</w:t>
      </w:r>
      <w:r w:rsidR="00FB7A1F">
        <w:rPr>
          <w:rFonts w:eastAsiaTheme="minorEastAsia"/>
          <w:color w:val="000000"/>
          <w:lang w:eastAsia="ja-JP"/>
        </w:rPr>
        <w:t xml:space="preserve">: </w:t>
      </w:r>
      <w:r w:rsidR="00FB7A1F" w:rsidRPr="00FB7A1F">
        <w:t xml:space="preserve"> </w:t>
      </w:r>
      <w:hyperlink r:id="rId15" w:history="1">
        <w:r w:rsidR="00FB7A1F" w:rsidRPr="0087308C">
          <w:rPr>
            <w:rStyle w:val="Hyperlink"/>
            <w:rFonts w:eastAsiaTheme="minorEastAsia"/>
            <w:lang w:eastAsia="ja-JP"/>
          </w:rPr>
          <w:t>https://ieeexplore.ieee.org/document/8835335</w:t>
        </w:r>
      </w:hyperlink>
      <w:r w:rsidR="00FB7A1F">
        <w:rPr>
          <w:rFonts w:eastAsiaTheme="minorEastAsia"/>
          <w:color w:val="000000"/>
          <w:lang w:eastAsia="ja-JP"/>
        </w:rPr>
        <w:t xml:space="preserve"> </w:t>
      </w:r>
    </w:p>
    <w:p w14:paraId="02A960FB" w14:textId="59927747" w:rsidR="003E1E44" w:rsidRPr="006377B9" w:rsidRDefault="003E1E44">
      <w:pPr>
        <w:pStyle w:val="Reference"/>
        <w:rPr>
          <w:rFonts w:eastAsiaTheme="minorEastAsia"/>
          <w:color w:val="000000"/>
          <w:lang w:eastAsia="ja-JP"/>
        </w:rPr>
      </w:pPr>
      <w:r>
        <w:rPr>
          <w:rFonts w:eastAsiaTheme="minorEastAsia"/>
          <w:color w:val="000000"/>
          <w:lang w:eastAsia="ja-JP"/>
        </w:rPr>
        <w:t>[5]</w:t>
      </w:r>
      <w:r>
        <w:rPr>
          <w:rFonts w:eastAsiaTheme="minorEastAsia"/>
          <w:color w:val="000000"/>
          <w:lang w:eastAsia="ja-JP"/>
        </w:rPr>
        <w:tab/>
      </w:r>
      <w:r w:rsidRPr="003E1E44">
        <w:rPr>
          <w:rFonts w:eastAsiaTheme="minorEastAsia"/>
          <w:color w:val="000000"/>
          <w:lang w:eastAsia="ja-JP"/>
        </w:rPr>
        <w:t xml:space="preserve"> IMPersonation Attacks in 4G NeTworks</w:t>
      </w:r>
      <w:r>
        <w:rPr>
          <w:rFonts w:eastAsiaTheme="minorEastAsia"/>
          <w:color w:val="000000"/>
          <w:lang w:eastAsia="ja-JP"/>
        </w:rPr>
        <w:t>:</w:t>
      </w:r>
      <w:r w:rsidR="00FB7A1F" w:rsidRPr="00FB7A1F">
        <w:t xml:space="preserve"> </w:t>
      </w:r>
      <w:hyperlink r:id="rId16" w:history="1">
        <w:r w:rsidR="00FB7A1F">
          <w:rPr>
            <w:rStyle w:val="Hyperlink"/>
          </w:rPr>
          <w:t>IMP4GT</w:t>
        </w:r>
      </w:hyperlink>
    </w:p>
    <w:p w14:paraId="7A8C2CB6" w14:textId="292257A6" w:rsidR="00BA3216" w:rsidRPr="00BA3216" w:rsidRDefault="00C022E3" w:rsidP="00BA3216">
      <w:pPr>
        <w:pStyle w:val="Heading1"/>
        <w:rPr>
          <w:rFonts w:eastAsia="Yu Mincho"/>
          <w:lang w:eastAsia="ja-JP"/>
        </w:rPr>
      </w:pPr>
      <w:r>
        <w:t>3</w:t>
      </w:r>
      <w:r>
        <w:tab/>
      </w:r>
      <w:r w:rsidR="00BA3216">
        <w:t>Reinforced AS security for 6G</w:t>
      </w:r>
    </w:p>
    <w:p w14:paraId="6E9C367A" w14:textId="5F63FC4D" w:rsidR="00BA3216" w:rsidRPr="0098711D" w:rsidRDefault="0098711D" w:rsidP="00BA3216">
      <w:bookmarkStart w:id="0" w:name="_Hlk201139151"/>
      <w:r w:rsidRPr="0098711D">
        <w:rPr>
          <w:b/>
          <w:bCs/>
        </w:rPr>
        <w:t>General AS Security</w:t>
      </w:r>
      <w:r>
        <w:t xml:space="preserve">: </w:t>
      </w:r>
      <w:r w:rsidR="00BA3216" w:rsidRPr="00864D8A">
        <w:t>In 5G AS security, the PDCP layer plays a crucial role in ensuring the confidentiality and integrity of both user plane and control plane packets. It is responsible for ciphering and integrity protection, which secures the data transmitted between the user equipment and the network from unauthorized access and tampering. The PDCP layer provides integrity and confidentiality protection for the RRC layer, utilizing a 128-bit integrity key (K</w:t>
      </w:r>
      <w:r w:rsidR="00BA3216" w:rsidRPr="002D13EA">
        <w:rPr>
          <w:sz w:val="14"/>
          <w:szCs w:val="14"/>
        </w:rPr>
        <w:t>RRCint</w:t>
      </w:r>
      <w:r w:rsidR="00BA3216" w:rsidRPr="00864D8A">
        <w:t>) and a 128-bit cipher key (K</w:t>
      </w:r>
      <w:r w:rsidR="00BA3216" w:rsidRPr="002D13EA">
        <w:rPr>
          <w:sz w:val="14"/>
          <w:szCs w:val="14"/>
        </w:rPr>
        <w:t>RRCenc</w:t>
      </w:r>
      <w:r w:rsidR="00BA3216" w:rsidRPr="00864D8A">
        <w:t xml:space="preserve">) derived from the security key hierarchy. </w:t>
      </w:r>
      <w:r w:rsidR="00BA3216" w:rsidRPr="0098711D">
        <w:t>While the PDCP layer secures the data packets, the headers for PDCP and lower layers are not ciphered or integrity-protected, meaning certain control elements are not protected within the user plane layers.</w:t>
      </w:r>
    </w:p>
    <w:bookmarkEnd w:id="0"/>
    <w:p w14:paraId="79E2E9F7" w14:textId="6327046D" w:rsidR="00BA3216" w:rsidRDefault="0098711D" w:rsidP="00BA3216">
      <w:r>
        <w:rPr>
          <w:b/>
          <w:bCs/>
        </w:rPr>
        <w:t xml:space="preserve">Lack of Security for MAC CEs: </w:t>
      </w:r>
      <w:r w:rsidR="00395B55" w:rsidRPr="00395B55">
        <w:t>The latest</w:t>
      </w:r>
      <w:r w:rsidR="00395B55">
        <w:t xml:space="preserve"> 3GPP </w:t>
      </w:r>
      <w:r w:rsidR="003E1E44" w:rsidRPr="003E1E44">
        <w:t>TS 38.</w:t>
      </w:r>
      <w:r w:rsidR="00DF60DC">
        <w:t>3</w:t>
      </w:r>
      <w:r w:rsidR="003E1E44" w:rsidRPr="003E1E44">
        <w:t xml:space="preserve">21 </w:t>
      </w:r>
      <w:r w:rsidR="00395B55" w:rsidRPr="00395B55">
        <w:t>Medium Access Control (MAC) protocol specification</w:t>
      </w:r>
      <w:r w:rsidR="00395B55">
        <w:t xml:space="preserve"> specifies more than 80 MAC Control Elements (MAC CEs). </w:t>
      </w:r>
      <w:r w:rsidR="00BA3216" w:rsidRPr="0098711D">
        <w:t>The lack of protection for MAC CEs presents several security vulnerabilities.</w:t>
      </w:r>
      <w:r w:rsidR="00BA3216" w:rsidRPr="00D238E0">
        <w:t xml:space="preserve"> </w:t>
      </w:r>
      <w:r w:rsidR="00395B55">
        <w:t xml:space="preserve">Each of the MAC CEs has certain risk associated with it. </w:t>
      </w:r>
      <w:r w:rsidR="00BA3216" w:rsidRPr="00D238E0">
        <w:t>Attackers can exploit these unprotected elements to carry out various malicious activities</w:t>
      </w:r>
      <w:r w:rsidR="00395B55">
        <w:t>, these are well documented in [</w:t>
      </w:r>
      <w:r w:rsidR="00395B55" w:rsidRPr="00D07DE0">
        <w:rPr>
          <w:color w:val="000000" w:themeColor="text1" w:themeShade="1A"/>
        </w:rPr>
        <w:t>3</w:t>
      </w:r>
      <w:r w:rsidR="00395B55">
        <w:t>]</w:t>
      </w:r>
      <w:r w:rsidR="00BA3216" w:rsidRPr="00D238E0">
        <w:t>. For instance, they can manipulate the SCell Activation/Deactivation MAC CE as part of Carrier Aggregation attacks to maliciously activate unnecessary secondary cells—causing increased UE power consumption and faster battery drain—or deactivate required ones, leading to reduced throughput and degraded user experience. Another exploitation involves the Timing Advance Command, where attackers can listen to these commands to partially locate users within a cell, posing a risk to user privacy. Additionally, attackers can manipulate reference signal activation MAC CEs, such as Channel State Information (CSI) reporting, to disrupt service configurations or track user movements within a cell. Spoofing and sniffing attacks can force UEs to perform wideband UL transmissions, causing collisions and jamming legitimate UE transmissions. Buffer Status Report attacks can lead to bandwidth theft, where attackers send false buffer status reports, causing the network to allocate fewer resources to victim UEs and more to the attacker. Discontinuous Reception (DRX) and Power Headroom (PHR) attacks result in service degradation, where spoofing low recommended bitrate requests can degrade user QoS, and Timing Advance (TA) MAC CE injections can desynchronize uplink transmissions. Tracking and localization using reference signals can disrupt channel estimation, as disabling semi-persistent SRS transmissions can lower UE throughput, especially in beamforming scenarios. Active attacks, such as Denial of Service, can block initial access to a cell, disconnect users, and severely impact throughput. Amplified Distributed DoS attacks can spoof uplink grants, tricking UEs into constant transmission, jamming legitimate communications, and causing a sharp drop in performance.</w:t>
      </w:r>
    </w:p>
    <w:p w14:paraId="082994D8" w14:textId="6152F3FA" w:rsidR="00BC367A" w:rsidRDefault="006A6D15" w:rsidP="00BA3216">
      <w:r>
        <w:t xml:space="preserve">At the moment, RAN2 has defined </w:t>
      </w:r>
      <w:r w:rsidR="00031CE9">
        <w:t xml:space="preserve">many MAC CEs for UL and DL, but not all are of equal importance in the sense of security: For example, the Timing Advance MAC CE is fundamental to the system operation, while many of the other MAC CEs may not be as crucial. </w:t>
      </w:r>
      <w:r w:rsidR="00166A90">
        <w:t xml:space="preserve">Similarly, the PHR/BSR MAC CEs </w:t>
      </w:r>
      <w:r w:rsidR="00462FDC">
        <w:t xml:space="preserve">in UL </w:t>
      </w:r>
      <w:r w:rsidR="00166A90">
        <w:t xml:space="preserve">are </w:t>
      </w:r>
      <w:r w:rsidR="00462FDC">
        <w:t>fundamental for scheduling operation, and their contents are also rather dynamically defined</w:t>
      </w:r>
      <w:r w:rsidR="004B7AB3">
        <w:t xml:space="preserve">, so some care would need to be taken to avoid impacts to real-time processing aspects at UE. </w:t>
      </w:r>
      <w:r w:rsidR="00166A90">
        <w:t>Finally</w:t>
      </w:r>
      <w:r w:rsidR="00031CE9">
        <w:t xml:space="preserve">, the MAC CEs handling TCI states (i.e. </w:t>
      </w:r>
      <w:r w:rsidR="00E65C2F">
        <w:t>beam indications) are important for the system operation</w:t>
      </w:r>
      <w:r w:rsidR="00F7043B">
        <w:t xml:space="preserve">, so protecting those </w:t>
      </w:r>
      <w:r w:rsidR="00166A90">
        <w:t xml:space="preserve">could protect against some DoS attacks. To properly evaluate the importance of </w:t>
      </w:r>
      <w:r w:rsidR="00166A90">
        <w:lastRenderedPageBreak/>
        <w:t>MAC CEs, SA3 would need to coordinate with RAN2, who can better explain the reasoning for each MAC CE and how it is used</w:t>
      </w:r>
      <w:r w:rsidR="00BA7F3A">
        <w:t>, so we would propose SA3 requests RAN2 help to assess the requirements for MAC CE protection based on the usage, latency requirement and size of each MAC CE</w:t>
      </w:r>
      <w:r w:rsidR="00166A90">
        <w:t>.</w:t>
      </w:r>
    </w:p>
    <w:p w14:paraId="3365AE0A" w14:textId="3A34E11B" w:rsidR="00E658C8" w:rsidRDefault="00E658C8" w:rsidP="00E658C8">
      <w:r w:rsidRPr="0098711D">
        <w:rPr>
          <w:b/>
          <w:bCs/>
        </w:rPr>
        <w:t>No security for SIBs:</w:t>
      </w:r>
      <w:r>
        <w:t xml:space="preserve"> Besides, </w:t>
      </w:r>
      <w:r w:rsidRPr="00E36BD1">
        <w:t xml:space="preserve">broadcasting essential network parameters to all UEs in a cell </w:t>
      </w:r>
      <w:r>
        <w:t xml:space="preserve">can be seen as a </w:t>
      </w:r>
      <w:r w:rsidRPr="00E36BD1">
        <w:t>security</w:t>
      </w:r>
      <w:r>
        <w:t xml:space="preserve"> risk</w:t>
      </w:r>
      <w:r w:rsidRPr="00E36BD1">
        <w:t xml:space="preserve">. The system information must be accessible to all UEs, making traditional encryption and integrity protection difficult. The main threat lies in the potential manipulation </w:t>
      </w:r>
      <w:r w:rsidR="00A87E98">
        <w:t>and re</w:t>
      </w:r>
      <w:r w:rsidR="000E00C8">
        <w:t>-</w:t>
      </w:r>
      <w:r w:rsidR="00A87E98">
        <w:t xml:space="preserve">broadcast </w:t>
      </w:r>
      <w:r w:rsidRPr="00E36BD1">
        <w:t>of system information, which could disrupt the RRC connection establishment. To counter this, the proposal suggests a secure broadcast mechanism that ensures the integrity of system information while maintaining accessibility for all UEs.</w:t>
      </w:r>
      <w:r>
        <w:t xml:space="preserve"> In fact lack of security for the SIBs and the inability of the UE to verify it is the major reason for False Base Stations.</w:t>
      </w:r>
    </w:p>
    <w:p w14:paraId="1136AE7B" w14:textId="14C4E95C" w:rsidR="00BA3216" w:rsidRDefault="0098711D" w:rsidP="00BA3216">
      <w:r w:rsidRPr="0098711D">
        <w:rPr>
          <w:b/>
          <w:bCs/>
        </w:rPr>
        <w:t>Lack of Security for Initial Access</w:t>
      </w:r>
      <w:r>
        <w:t xml:space="preserve">: </w:t>
      </w:r>
      <w:r w:rsidR="00BA3216">
        <w:t>D</w:t>
      </w:r>
      <w:r w:rsidR="00BA3216" w:rsidRPr="000A4D4B">
        <w:t>uring the initial access phase, the RRC connection setup is vulnerable to various attacks because security is not activated until after the RRC connection is established</w:t>
      </w:r>
      <w:r w:rsidR="00BA3216">
        <w:t xml:space="preserve">. </w:t>
      </w:r>
      <w:r w:rsidR="00BA3216" w:rsidRPr="000A4D4B">
        <w:t>This vulnerability exposes the network to potential spoofing, jamming, and sniffing attacks. The initial access phase involves several messages exchanged between the UE and the network, such as Msg3, Msg4, and Msg5, which are not protected by AS security. This unprotected exchange can be targeted by attackers to disrupt the connection setup process or to gain unauthorized access to network resources.</w:t>
      </w:r>
      <w:r w:rsidR="00DF1A25">
        <w:t xml:space="preserve"> Msg5 protection is essential to ensure security and privacy for Network Slices.</w:t>
      </w:r>
    </w:p>
    <w:p w14:paraId="66A80CB6" w14:textId="474C2E56" w:rsidR="00BA3216" w:rsidRDefault="00BA3216" w:rsidP="000E00C8">
      <w:r w:rsidRPr="00A17EB0">
        <w:t xml:space="preserve">Improving 6G security </w:t>
      </w:r>
      <w:r>
        <w:t>in the RAN</w:t>
      </w:r>
      <w:r w:rsidRPr="00A17EB0">
        <w:t xml:space="preserve"> </w:t>
      </w:r>
      <w:r>
        <w:t xml:space="preserve">thus </w:t>
      </w:r>
      <w:r w:rsidRPr="00A17EB0">
        <w:t xml:space="preserve">involves </w:t>
      </w:r>
      <w:r w:rsidR="006D2CBD">
        <w:t xml:space="preserve">studying </w:t>
      </w:r>
      <w:r w:rsidRPr="00A17EB0">
        <w:t>several critical areas</w:t>
      </w:r>
      <w:r>
        <w:t>:</w:t>
      </w:r>
    </w:p>
    <w:p w14:paraId="57FC85EC" w14:textId="45CCBEC2" w:rsidR="00BA3216" w:rsidRPr="00E64872" w:rsidRDefault="00E658C8" w:rsidP="00BA3216">
      <w:pPr>
        <w:pStyle w:val="B1"/>
      </w:pPr>
      <w:r>
        <w:t>1</w:t>
      </w:r>
      <w:r w:rsidR="00BA3216">
        <w:t>.</w:t>
      </w:r>
      <w:r w:rsidR="00BA3216">
        <w:tab/>
      </w:r>
      <w:r w:rsidR="00BA3216" w:rsidRPr="00A17EB0">
        <w:t>MAC C</w:t>
      </w:r>
      <w:r w:rsidR="00BA3216">
        <w:t>Es;</w:t>
      </w:r>
    </w:p>
    <w:p w14:paraId="0DAA867B" w14:textId="4705EE2D" w:rsidR="00BA3216" w:rsidRDefault="00E658C8" w:rsidP="00BA3216">
      <w:pPr>
        <w:pStyle w:val="B1"/>
      </w:pPr>
      <w:r>
        <w:t>2</w:t>
      </w:r>
      <w:r w:rsidR="00BA3216">
        <w:t>.</w:t>
      </w:r>
      <w:r w:rsidR="00BA3216">
        <w:tab/>
        <w:t xml:space="preserve">System Information </w:t>
      </w:r>
      <w:r>
        <w:t>B</w:t>
      </w:r>
      <w:r w:rsidR="00BA3216">
        <w:t>roadcast</w:t>
      </w:r>
      <w:r w:rsidR="000E00C8">
        <w:t>;</w:t>
      </w:r>
    </w:p>
    <w:p w14:paraId="7E716598" w14:textId="509A8716" w:rsidR="00E658C8" w:rsidRDefault="00E658C8" w:rsidP="000E00C8">
      <w:pPr>
        <w:pStyle w:val="B1"/>
      </w:pPr>
      <w:r>
        <w:t xml:space="preserve">3. </w:t>
      </w:r>
      <w:r w:rsidRPr="00E658C8">
        <w:t>The initial access phases of the RRC of connection setup and resume;</w:t>
      </w:r>
    </w:p>
    <w:p w14:paraId="61F5C4B2" w14:textId="74D273D2" w:rsidR="00BA3216" w:rsidRDefault="00127D00" w:rsidP="00BA3216">
      <w:pPr>
        <w:pStyle w:val="B1"/>
        <w:ind w:left="0" w:firstLine="0"/>
      </w:pPr>
      <w:r w:rsidRPr="00127D00">
        <w:rPr>
          <w:b/>
          <w:bCs/>
        </w:rPr>
        <w:t>Need for action:</w:t>
      </w:r>
      <w:r>
        <w:t xml:space="preserve"> </w:t>
      </w:r>
      <w:r w:rsidR="00CC0235">
        <w:t>In 5G Rel-16, User Plane Integrity protection was specified to address the attacks manipulating the user packets [</w:t>
      </w:r>
      <w:r w:rsidR="001E37B4">
        <w:t>4</w:t>
      </w:r>
      <w:r w:rsidR="00CC0235">
        <w:t>]</w:t>
      </w:r>
      <w:r w:rsidR="001E37B4">
        <w:t>, [5]</w:t>
      </w:r>
      <w:r w:rsidR="00CC0235">
        <w:t xml:space="preserve">. If these attacks are </w:t>
      </w:r>
      <w:r>
        <w:t>possible,</w:t>
      </w:r>
      <w:r w:rsidR="00CC0235">
        <w:t xml:space="preserve"> it is clear that the same or similar setup can be used to attack and manipulate the MAC CEs and the SIBs. In</w:t>
      </w:r>
      <w:r w:rsidR="001E37B4">
        <w:t xml:space="preserve"> </w:t>
      </w:r>
      <w:r w:rsidR="002D6386">
        <w:t>fact,</w:t>
      </w:r>
      <w:r w:rsidR="00CC0235">
        <w:t xml:space="preserve"> from a practical attack and damage point of view, the </w:t>
      </w:r>
      <w:r w:rsidR="00C25915">
        <w:t>vulnerabilities</w:t>
      </w:r>
      <w:r w:rsidR="00CC0235">
        <w:t xml:space="preserve"> at the lower layers are more significant</w:t>
      </w:r>
      <w:r w:rsidR="00C25915">
        <w:t xml:space="preserve"> </w:t>
      </w:r>
      <w:r w:rsidR="00CC0235">
        <w:t xml:space="preserve">and need to </w:t>
      </w:r>
      <w:r>
        <w:t xml:space="preserve">be </w:t>
      </w:r>
      <w:r w:rsidR="00CC0235">
        <w:t>addressed</w:t>
      </w:r>
      <w:r w:rsidR="00C25915">
        <w:t>.</w:t>
      </w:r>
      <w:r w:rsidR="00CC0235">
        <w:t xml:space="preserve"> </w:t>
      </w:r>
      <w:r w:rsidR="00C25915">
        <w:t>I</w:t>
      </w:r>
      <w:r w:rsidR="00CC0235">
        <w:t>t is clear from the mounting research papers</w:t>
      </w:r>
      <w:r w:rsidR="001E37B4">
        <w:t xml:space="preserve"> (comprehensively summarized in [3])</w:t>
      </w:r>
      <w:r w:rsidR="00CC0235">
        <w:t xml:space="preserve"> that it is high time that SA3 </w:t>
      </w:r>
      <w:r w:rsidR="00E658C8">
        <w:t xml:space="preserve">study and </w:t>
      </w:r>
      <w:r w:rsidR="00CC0235">
        <w:t>address these issues.</w:t>
      </w:r>
    </w:p>
    <w:p w14:paraId="6CA57733" w14:textId="452BC2F3" w:rsidR="00C03CE7" w:rsidRDefault="004F18A2" w:rsidP="00BA3216">
      <w:pPr>
        <w:pStyle w:val="B1"/>
        <w:ind w:left="0" w:firstLine="0"/>
      </w:pPr>
      <w:r w:rsidRPr="004F18A2">
        <w:rPr>
          <w:b/>
          <w:bCs/>
        </w:rPr>
        <w:t>Observation:</w:t>
      </w:r>
      <w:r>
        <w:t xml:space="preserve"> </w:t>
      </w:r>
      <w:r w:rsidR="00166231">
        <w:t>The technical details of the issues are inter-twined between the two WGs</w:t>
      </w:r>
      <w:r w:rsidR="00C03CE7">
        <w:t>,</w:t>
      </w:r>
      <w:r w:rsidR="00166231">
        <w:t xml:space="preserve"> RAN2 and SA3. For e.g. every MAC CE may not require privacy and integrity protection. </w:t>
      </w:r>
      <w:r w:rsidRPr="004F18A2">
        <w:t xml:space="preserve">Establish a framework for close cooperation between RAN2 and SA3 </w:t>
      </w:r>
      <w:r w:rsidR="00166231">
        <w:t>to discuss and identify what to protect</w:t>
      </w:r>
      <w:r w:rsidRPr="004F18A2">
        <w:t>. LS exchange usually causes delay and timely exchange of technical concerns, issues and clarifications does not happen.</w:t>
      </w:r>
      <w:r>
        <w:t xml:space="preserve"> </w:t>
      </w:r>
      <w:r w:rsidR="00C03CE7" w:rsidRPr="00C03CE7">
        <w:t>It is up to the WG chairs to discuss and come up with a mechanism for close cooperation.</w:t>
      </w:r>
    </w:p>
    <w:p w14:paraId="174547F7" w14:textId="215E4E6F" w:rsidR="004F18A2" w:rsidRPr="00E64872" w:rsidRDefault="004F18A2" w:rsidP="00BA3216">
      <w:pPr>
        <w:pStyle w:val="B1"/>
        <w:ind w:left="0" w:firstLine="0"/>
      </w:pPr>
      <w:r>
        <w:t>Key issue details and solutions can be studied as part of ongoing 6G study.</w:t>
      </w:r>
      <w:r w:rsidR="008210DF">
        <w:t xml:space="preserve"> </w:t>
      </w:r>
    </w:p>
    <w:p w14:paraId="604196E8" w14:textId="0D004F26" w:rsidR="00C022E3" w:rsidRPr="00DD32B0" w:rsidRDefault="00C022E3">
      <w:pPr>
        <w:pStyle w:val="Heading1"/>
        <w:rPr>
          <w:rFonts w:eastAsia="Yu Mincho"/>
          <w:lang w:eastAsia="ja-JP"/>
        </w:rPr>
      </w:pPr>
      <w:r>
        <w:t>4</w:t>
      </w:r>
      <w:r>
        <w:tab/>
      </w:r>
      <w:r w:rsidR="002B04FD">
        <w:rPr>
          <w:rFonts w:eastAsiaTheme="minorEastAsia" w:hint="eastAsia"/>
          <w:lang w:eastAsia="ja-JP"/>
        </w:rPr>
        <w:t>P</w:t>
      </w:r>
      <w:r w:rsidR="00080A3D" w:rsidRPr="00080A3D">
        <w:t>roposal</w:t>
      </w:r>
    </w:p>
    <w:p w14:paraId="20121A31" w14:textId="28030BF9" w:rsidR="004F18A2" w:rsidRDefault="004F18A2" w:rsidP="004F18A2">
      <w:r w:rsidRPr="00213924">
        <w:rPr>
          <w:b/>
          <w:bCs/>
        </w:rPr>
        <w:t xml:space="preserve">Proposal </w:t>
      </w:r>
      <w:r>
        <w:rPr>
          <w:b/>
          <w:bCs/>
        </w:rPr>
        <w:t>1</w:t>
      </w:r>
      <w:r w:rsidRPr="00213924">
        <w:rPr>
          <w:b/>
          <w:bCs/>
        </w:rPr>
        <w:t>:</w:t>
      </w:r>
      <w:r>
        <w:rPr>
          <w:b/>
          <w:bCs/>
        </w:rPr>
        <w:t xml:space="preserve"> </w:t>
      </w:r>
      <w:bookmarkStart w:id="1" w:name="_Hlk212803477"/>
      <w:r>
        <w:t xml:space="preserve">Establish a framework for close cooperation between RAN2 and SA3 </w:t>
      </w:r>
      <w:r w:rsidR="007909B8">
        <w:t xml:space="preserve">to discuss and define the key issues in the respective TRs, </w:t>
      </w:r>
      <w:r>
        <w:t xml:space="preserve">beyond the usual LS exchange between the WGs. </w:t>
      </w:r>
      <w:r w:rsidR="00B21A34">
        <w:t xml:space="preserve">Joint calls or meeting may be necessary to discuss and decide what could be done each </w:t>
      </w:r>
      <w:r w:rsidR="00DF60DC">
        <w:t xml:space="preserve">in </w:t>
      </w:r>
      <w:r w:rsidR="00B21A34">
        <w:t>WG. Entrust the WG Chairs to discuss and decide on the framework.</w:t>
      </w:r>
    </w:p>
    <w:bookmarkEnd w:id="1"/>
    <w:p w14:paraId="387C70A0" w14:textId="36ACB5F9" w:rsidR="00455416" w:rsidRDefault="004F18A2" w:rsidP="00292C68">
      <w:r w:rsidRPr="004F18A2">
        <w:rPr>
          <w:b/>
          <w:bCs/>
        </w:rPr>
        <w:t>Proposal 2:</w:t>
      </w:r>
      <w:r>
        <w:t xml:space="preserve"> Key issues and solutions related to lower layer security </w:t>
      </w:r>
      <w:r w:rsidR="007909B8">
        <w:t xml:space="preserve">are </w:t>
      </w:r>
      <w:r>
        <w:t xml:space="preserve">studied in the </w:t>
      </w:r>
      <w:r w:rsidR="007909B8">
        <w:t xml:space="preserve">respective WG </w:t>
      </w:r>
      <w:r>
        <w:t>TR</w:t>
      </w:r>
      <w:r w:rsidR="007909B8">
        <w:t>s</w:t>
      </w:r>
      <w:r>
        <w:t xml:space="preserve"> to meet the SA guidance.</w:t>
      </w:r>
    </w:p>
    <w:p w14:paraId="40920E98" w14:textId="35F41E9E" w:rsidR="008210DF" w:rsidRPr="004F18A2" w:rsidRDefault="008210DF" w:rsidP="00292C68">
      <w:r w:rsidRPr="008210DF">
        <w:rPr>
          <w:b/>
          <w:bCs/>
        </w:rPr>
        <w:t>Proposal 3</w:t>
      </w:r>
      <w:r>
        <w:t>: Reply to the RAN2 LS[2] only with concrete proposals</w:t>
      </w:r>
      <w:r w:rsidR="006D2CBD">
        <w:t xml:space="preserve"> (e.g. based on co-operation with RAN2)</w:t>
      </w:r>
      <w:r>
        <w:t>.</w:t>
      </w:r>
    </w:p>
    <w:p w14:paraId="7986D79E" w14:textId="2381D530" w:rsidR="006C6689" w:rsidRPr="00DD32B0" w:rsidRDefault="006C6689" w:rsidP="006C6689">
      <w:pPr>
        <w:pStyle w:val="Heading1"/>
        <w:rPr>
          <w:rFonts w:eastAsia="Yu Mincho"/>
          <w:lang w:eastAsia="ja-JP"/>
        </w:rPr>
      </w:pPr>
    </w:p>
    <w:sectPr w:rsidR="006C6689" w:rsidRPr="00DD32B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D736D" w14:textId="77777777" w:rsidR="005E36CF" w:rsidRDefault="005E36CF">
      <w:r>
        <w:separator/>
      </w:r>
    </w:p>
  </w:endnote>
  <w:endnote w:type="continuationSeparator" w:id="0">
    <w:p w14:paraId="4305CAC8" w14:textId="77777777" w:rsidR="005E36CF" w:rsidRDefault="005E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60975" w14:textId="77777777" w:rsidR="005E36CF" w:rsidRDefault="005E36CF">
      <w:r>
        <w:separator/>
      </w:r>
    </w:p>
  </w:footnote>
  <w:footnote w:type="continuationSeparator" w:id="0">
    <w:p w14:paraId="7051B0F7" w14:textId="77777777" w:rsidR="005E36CF" w:rsidRDefault="005E3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998773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5074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020701">
    <w:abstractNumId w:val="13"/>
  </w:num>
  <w:num w:numId="4" w16cid:durableId="2074155286">
    <w:abstractNumId w:val="16"/>
  </w:num>
  <w:num w:numId="5" w16cid:durableId="155656913">
    <w:abstractNumId w:val="15"/>
  </w:num>
  <w:num w:numId="6" w16cid:durableId="1703751245">
    <w:abstractNumId w:val="11"/>
  </w:num>
  <w:num w:numId="7" w16cid:durableId="230309788">
    <w:abstractNumId w:val="12"/>
  </w:num>
  <w:num w:numId="8" w16cid:durableId="345402403">
    <w:abstractNumId w:val="20"/>
  </w:num>
  <w:num w:numId="9" w16cid:durableId="1347712495">
    <w:abstractNumId w:val="18"/>
  </w:num>
  <w:num w:numId="10" w16cid:durableId="570651350">
    <w:abstractNumId w:val="19"/>
  </w:num>
  <w:num w:numId="11" w16cid:durableId="1535772653">
    <w:abstractNumId w:val="14"/>
  </w:num>
  <w:num w:numId="12" w16cid:durableId="1221210976">
    <w:abstractNumId w:val="17"/>
  </w:num>
  <w:num w:numId="13" w16cid:durableId="467861577">
    <w:abstractNumId w:val="9"/>
  </w:num>
  <w:num w:numId="14" w16cid:durableId="701133691">
    <w:abstractNumId w:val="7"/>
  </w:num>
  <w:num w:numId="15" w16cid:durableId="86313921">
    <w:abstractNumId w:val="6"/>
  </w:num>
  <w:num w:numId="16" w16cid:durableId="680736510">
    <w:abstractNumId w:val="5"/>
  </w:num>
  <w:num w:numId="17" w16cid:durableId="2118791887">
    <w:abstractNumId w:val="4"/>
  </w:num>
  <w:num w:numId="18" w16cid:durableId="1611544534">
    <w:abstractNumId w:val="8"/>
  </w:num>
  <w:num w:numId="19" w16cid:durableId="989938606">
    <w:abstractNumId w:val="3"/>
  </w:num>
  <w:num w:numId="20" w16cid:durableId="764688253">
    <w:abstractNumId w:val="2"/>
  </w:num>
  <w:num w:numId="21" w16cid:durableId="2100297786">
    <w:abstractNumId w:val="1"/>
  </w:num>
  <w:num w:numId="22" w16cid:durableId="1733121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519"/>
    <w:rsid w:val="00003C4B"/>
    <w:rsid w:val="000061BA"/>
    <w:rsid w:val="000106F4"/>
    <w:rsid w:val="00012515"/>
    <w:rsid w:val="00013334"/>
    <w:rsid w:val="00013CDD"/>
    <w:rsid w:val="00013FB2"/>
    <w:rsid w:val="00031CE9"/>
    <w:rsid w:val="00032113"/>
    <w:rsid w:val="00033DA2"/>
    <w:rsid w:val="00040D4B"/>
    <w:rsid w:val="000413F1"/>
    <w:rsid w:val="000434B5"/>
    <w:rsid w:val="00044020"/>
    <w:rsid w:val="00046389"/>
    <w:rsid w:val="00051596"/>
    <w:rsid w:val="00054975"/>
    <w:rsid w:val="0006256C"/>
    <w:rsid w:val="00063611"/>
    <w:rsid w:val="000651CB"/>
    <w:rsid w:val="00067A9C"/>
    <w:rsid w:val="00074722"/>
    <w:rsid w:val="00080A3D"/>
    <w:rsid w:val="000819D8"/>
    <w:rsid w:val="00092EC5"/>
    <w:rsid w:val="000934A6"/>
    <w:rsid w:val="000A2C6C"/>
    <w:rsid w:val="000A4660"/>
    <w:rsid w:val="000A761A"/>
    <w:rsid w:val="000B10BD"/>
    <w:rsid w:val="000B1A45"/>
    <w:rsid w:val="000B1F1D"/>
    <w:rsid w:val="000B560B"/>
    <w:rsid w:val="000B7DD0"/>
    <w:rsid w:val="000C10F1"/>
    <w:rsid w:val="000C393D"/>
    <w:rsid w:val="000D0CD3"/>
    <w:rsid w:val="000D1B5B"/>
    <w:rsid w:val="000D4EA0"/>
    <w:rsid w:val="000E00C8"/>
    <w:rsid w:val="000E6D08"/>
    <w:rsid w:val="0010401F"/>
    <w:rsid w:val="00110554"/>
    <w:rsid w:val="00112FC3"/>
    <w:rsid w:val="00116495"/>
    <w:rsid w:val="00121E53"/>
    <w:rsid w:val="00127D00"/>
    <w:rsid w:val="00131455"/>
    <w:rsid w:val="001608D0"/>
    <w:rsid w:val="00166231"/>
    <w:rsid w:val="00166A90"/>
    <w:rsid w:val="00173FA3"/>
    <w:rsid w:val="00174F3F"/>
    <w:rsid w:val="001837DA"/>
    <w:rsid w:val="001842C7"/>
    <w:rsid w:val="00184B6F"/>
    <w:rsid w:val="00185A7A"/>
    <w:rsid w:val="00185DFC"/>
    <w:rsid w:val="001861E5"/>
    <w:rsid w:val="001874DF"/>
    <w:rsid w:val="001902A6"/>
    <w:rsid w:val="00193572"/>
    <w:rsid w:val="001B1652"/>
    <w:rsid w:val="001B500B"/>
    <w:rsid w:val="001C1C27"/>
    <w:rsid w:val="001C3BE0"/>
    <w:rsid w:val="001C3EC8"/>
    <w:rsid w:val="001D00BE"/>
    <w:rsid w:val="001D2BD4"/>
    <w:rsid w:val="001D4A71"/>
    <w:rsid w:val="001D6911"/>
    <w:rsid w:val="001E29B5"/>
    <w:rsid w:val="001E37B4"/>
    <w:rsid w:val="001F71C5"/>
    <w:rsid w:val="00201947"/>
    <w:rsid w:val="0020395B"/>
    <w:rsid w:val="002046CB"/>
    <w:rsid w:val="00204DC9"/>
    <w:rsid w:val="002062C0"/>
    <w:rsid w:val="00210098"/>
    <w:rsid w:val="002125CB"/>
    <w:rsid w:val="00214CB1"/>
    <w:rsid w:val="00215130"/>
    <w:rsid w:val="00222A25"/>
    <w:rsid w:val="00222AC3"/>
    <w:rsid w:val="00230002"/>
    <w:rsid w:val="0023115A"/>
    <w:rsid w:val="00244C9A"/>
    <w:rsid w:val="002466C7"/>
    <w:rsid w:val="00247216"/>
    <w:rsid w:val="002476E5"/>
    <w:rsid w:val="00250B1E"/>
    <w:rsid w:val="00290E68"/>
    <w:rsid w:val="00292C68"/>
    <w:rsid w:val="002A1857"/>
    <w:rsid w:val="002A1A38"/>
    <w:rsid w:val="002A4F81"/>
    <w:rsid w:val="002B04FD"/>
    <w:rsid w:val="002B5E0B"/>
    <w:rsid w:val="002B7E8A"/>
    <w:rsid w:val="002C1F3A"/>
    <w:rsid w:val="002C7F38"/>
    <w:rsid w:val="002D13EA"/>
    <w:rsid w:val="002D2A6E"/>
    <w:rsid w:val="002D307C"/>
    <w:rsid w:val="002D6386"/>
    <w:rsid w:val="002E0951"/>
    <w:rsid w:val="002E3092"/>
    <w:rsid w:val="002E43E3"/>
    <w:rsid w:val="00301DA9"/>
    <w:rsid w:val="00301FFE"/>
    <w:rsid w:val="0030628A"/>
    <w:rsid w:val="0032372A"/>
    <w:rsid w:val="003375E9"/>
    <w:rsid w:val="00340479"/>
    <w:rsid w:val="00343D42"/>
    <w:rsid w:val="0035122B"/>
    <w:rsid w:val="00353451"/>
    <w:rsid w:val="00361C11"/>
    <w:rsid w:val="0036202F"/>
    <w:rsid w:val="0036324C"/>
    <w:rsid w:val="00364F1B"/>
    <w:rsid w:val="00371032"/>
    <w:rsid w:val="00371B44"/>
    <w:rsid w:val="00376F6C"/>
    <w:rsid w:val="003875BB"/>
    <w:rsid w:val="00395B55"/>
    <w:rsid w:val="003B1F2E"/>
    <w:rsid w:val="003C122B"/>
    <w:rsid w:val="003C5A97"/>
    <w:rsid w:val="003C7A04"/>
    <w:rsid w:val="003D1DF8"/>
    <w:rsid w:val="003D399B"/>
    <w:rsid w:val="003D4015"/>
    <w:rsid w:val="003D40C7"/>
    <w:rsid w:val="003E1E44"/>
    <w:rsid w:val="003F52B2"/>
    <w:rsid w:val="003F6E74"/>
    <w:rsid w:val="00402B91"/>
    <w:rsid w:val="00404E32"/>
    <w:rsid w:val="00405C3B"/>
    <w:rsid w:val="00410FAE"/>
    <w:rsid w:val="00413068"/>
    <w:rsid w:val="00420582"/>
    <w:rsid w:val="0042456B"/>
    <w:rsid w:val="00432A8C"/>
    <w:rsid w:val="004330FB"/>
    <w:rsid w:val="004363BC"/>
    <w:rsid w:val="00440414"/>
    <w:rsid w:val="00441129"/>
    <w:rsid w:val="0044154B"/>
    <w:rsid w:val="004442A0"/>
    <w:rsid w:val="0045027D"/>
    <w:rsid w:val="00455416"/>
    <w:rsid w:val="004558E9"/>
    <w:rsid w:val="0045777E"/>
    <w:rsid w:val="00460573"/>
    <w:rsid w:val="004611EF"/>
    <w:rsid w:val="00461340"/>
    <w:rsid w:val="00462FDC"/>
    <w:rsid w:val="00472C66"/>
    <w:rsid w:val="00476B38"/>
    <w:rsid w:val="00477275"/>
    <w:rsid w:val="0048351F"/>
    <w:rsid w:val="004916B3"/>
    <w:rsid w:val="004928AE"/>
    <w:rsid w:val="004959AC"/>
    <w:rsid w:val="0049622E"/>
    <w:rsid w:val="00496473"/>
    <w:rsid w:val="004A4122"/>
    <w:rsid w:val="004A65F7"/>
    <w:rsid w:val="004B3753"/>
    <w:rsid w:val="004B7AB3"/>
    <w:rsid w:val="004C31D2"/>
    <w:rsid w:val="004C3594"/>
    <w:rsid w:val="004C62F4"/>
    <w:rsid w:val="004D3549"/>
    <w:rsid w:val="004D3C8C"/>
    <w:rsid w:val="004D487B"/>
    <w:rsid w:val="004D55C2"/>
    <w:rsid w:val="004D5CCE"/>
    <w:rsid w:val="004D73C3"/>
    <w:rsid w:val="004E0301"/>
    <w:rsid w:val="004E270A"/>
    <w:rsid w:val="004F18A2"/>
    <w:rsid w:val="004F3275"/>
    <w:rsid w:val="004F5266"/>
    <w:rsid w:val="0051118D"/>
    <w:rsid w:val="00521131"/>
    <w:rsid w:val="00523049"/>
    <w:rsid w:val="00527C0B"/>
    <w:rsid w:val="00536547"/>
    <w:rsid w:val="00537937"/>
    <w:rsid w:val="00540CDD"/>
    <w:rsid w:val="005410F6"/>
    <w:rsid w:val="00544846"/>
    <w:rsid w:val="00546116"/>
    <w:rsid w:val="005502C5"/>
    <w:rsid w:val="00552572"/>
    <w:rsid w:val="00553D61"/>
    <w:rsid w:val="00565BD7"/>
    <w:rsid w:val="005672F4"/>
    <w:rsid w:val="005729C4"/>
    <w:rsid w:val="00575466"/>
    <w:rsid w:val="00575F00"/>
    <w:rsid w:val="005769DE"/>
    <w:rsid w:val="005824C3"/>
    <w:rsid w:val="0059227B"/>
    <w:rsid w:val="00593465"/>
    <w:rsid w:val="005A00B3"/>
    <w:rsid w:val="005A2BE1"/>
    <w:rsid w:val="005A7767"/>
    <w:rsid w:val="005B0966"/>
    <w:rsid w:val="005B795D"/>
    <w:rsid w:val="005C04D6"/>
    <w:rsid w:val="005C5CE3"/>
    <w:rsid w:val="005C5F2C"/>
    <w:rsid w:val="005D2723"/>
    <w:rsid w:val="005D78F8"/>
    <w:rsid w:val="005E15AB"/>
    <w:rsid w:val="005E36CF"/>
    <w:rsid w:val="005E36D6"/>
    <w:rsid w:val="005E4005"/>
    <w:rsid w:val="005E4CF5"/>
    <w:rsid w:val="005E79CB"/>
    <w:rsid w:val="005F033F"/>
    <w:rsid w:val="005F2F1C"/>
    <w:rsid w:val="0060514A"/>
    <w:rsid w:val="00606630"/>
    <w:rsid w:val="00613820"/>
    <w:rsid w:val="0062095C"/>
    <w:rsid w:val="00631DDE"/>
    <w:rsid w:val="006377B9"/>
    <w:rsid w:val="00640A2F"/>
    <w:rsid w:val="00652248"/>
    <w:rsid w:val="00653D23"/>
    <w:rsid w:val="00656F29"/>
    <w:rsid w:val="00657A26"/>
    <w:rsid w:val="00657B80"/>
    <w:rsid w:val="00660E60"/>
    <w:rsid w:val="00675B3C"/>
    <w:rsid w:val="0069495C"/>
    <w:rsid w:val="006958C3"/>
    <w:rsid w:val="0069611A"/>
    <w:rsid w:val="0069651E"/>
    <w:rsid w:val="00697D8D"/>
    <w:rsid w:val="00697FE7"/>
    <w:rsid w:val="006A0F8B"/>
    <w:rsid w:val="006A1451"/>
    <w:rsid w:val="006A4998"/>
    <w:rsid w:val="006A6D15"/>
    <w:rsid w:val="006B5C2B"/>
    <w:rsid w:val="006B70C5"/>
    <w:rsid w:val="006C6689"/>
    <w:rsid w:val="006C694A"/>
    <w:rsid w:val="006D2CBD"/>
    <w:rsid w:val="006D340A"/>
    <w:rsid w:val="006E5D02"/>
    <w:rsid w:val="006F02EB"/>
    <w:rsid w:val="006F1D0F"/>
    <w:rsid w:val="006F3C33"/>
    <w:rsid w:val="007130E8"/>
    <w:rsid w:val="00713659"/>
    <w:rsid w:val="00713E11"/>
    <w:rsid w:val="00715A1D"/>
    <w:rsid w:val="007163A5"/>
    <w:rsid w:val="00722D03"/>
    <w:rsid w:val="00726D0A"/>
    <w:rsid w:val="00726F4F"/>
    <w:rsid w:val="0073196E"/>
    <w:rsid w:val="00743E80"/>
    <w:rsid w:val="007452F2"/>
    <w:rsid w:val="0075586E"/>
    <w:rsid w:val="00757AC8"/>
    <w:rsid w:val="00760BB0"/>
    <w:rsid w:val="0076157A"/>
    <w:rsid w:val="007732FF"/>
    <w:rsid w:val="00774820"/>
    <w:rsid w:val="00784593"/>
    <w:rsid w:val="007909B8"/>
    <w:rsid w:val="007A00EF"/>
    <w:rsid w:val="007A7F1F"/>
    <w:rsid w:val="007B03FF"/>
    <w:rsid w:val="007B19EA"/>
    <w:rsid w:val="007C0A2D"/>
    <w:rsid w:val="007C0C90"/>
    <w:rsid w:val="007C27B0"/>
    <w:rsid w:val="007D2896"/>
    <w:rsid w:val="007E3EBA"/>
    <w:rsid w:val="007E537E"/>
    <w:rsid w:val="007F300B"/>
    <w:rsid w:val="007F4D41"/>
    <w:rsid w:val="007F6FF7"/>
    <w:rsid w:val="008014C3"/>
    <w:rsid w:val="00804D2D"/>
    <w:rsid w:val="008126C8"/>
    <w:rsid w:val="008175B6"/>
    <w:rsid w:val="008210DF"/>
    <w:rsid w:val="0082598E"/>
    <w:rsid w:val="00826D11"/>
    <w:rsid w:val="00834309"/>
    <w:rsid w:val="00844A22"/>
    <w:rsid w:val="00847D29"/>
    <w:rsid w:val="00850812"/>
    <w:rsid w:val="008646EB"/>
    <w:rsid w:val="008656CA"/>
    <w:rsid w:val="00865B72"/>
    <w:rsid w:val="00870674"/>
    <w:rsid w:val="00872560"/>
    <w:rsid w:val="00876B9A"/>
    <w:rsid w:val="008818C5"/>
    <w:rsid w:val="0088296F"/>
    <w:rsid w:val="008841F2"/>
    <w:rsid w:val="00890FF6"/>
    <w:rsid w:val="008933BF"/>
    <w:rsid w:val="008A01B1"/>
    <w:rsid w:val="008A0E6A"/>
    <w:rsid w:val="008A10C4"/>
    <w:rsid w:val="008A24AC"/>
    <w:rsid w:val="008B0248"/>
    <w:rsid w:val="008B19CA"/>
    <w:rsid w:val="008B1CB8"/>
    <w:rsid w:val="008C128B"/>
    <w:rsid w:val="008D56D9"/>
    <w:rsid w:val="008F3758"/>
    <w:rsid w:val="008F5F33"/>
    <w:rsid w:val="008F61DF"/>
    <w:rsid w:val="0090331E"/>
    <w:rsid w:val="0091046A"/>
    <w:rsid w:val="009115BD"/>
    <w:rsid w:val="00914015"/>
    <w:rsid w:val="00916675"/>
    <w:rsid w:val="009205C5"/>
    <w:rsid w:val="009225FC"/>
    <w:rsid w:val="00926ABD"/>
    <w:rsid w:val="00926B6E"/>
    <w:rsid w:val="009271BA"/>
    <w:rsid w:val="009317BE"/>
    <w:rsid w:val="00933792"/>
    <w:rsid w:val="00935DBD"/>
    <w:rsid w:val="00935F42"/>
    <w:rsid w:val="0093717D"/>
    <w:rsid w:val="00945FDA"/>
    <w:rsid w:val="00947F4E"/>
    <w:rsid w:val="00950F85"/>
    <w:rsid w:val="00951AA0"/>
    <w:rsid w:val="00953CC3"/>
    <w:rsid w:val="00966D47"/>
    <w:rsid w:val="009757EB"/>
    <w:rsid w:val="009845A5"/>
    <w:rsid w:val="009847BA"/>
    <w:rsid w:val="009847C5"/>
    <w:rsid w:val="0098711D"/>
    <w:rsid w:val="00991D5D"/>
    <w:rsid w:val="00992312"/>
    <w:rsid w:val="00994F14"/>
    <w:rsid w:val="009A3084"/>
    <w:rsid w:val="009B53DA"/>
    <w:rsid w:val="009C0DED"/>
    <w:rsid w:val="009C14ED"/>
    <w:rsid w:val="009D15C7"/>
    <w:rsid w:val="009D3364"/>
    <w:rsid w:val="009D611C"/>
    <w:rsid w:val="009E5EC3"/>
    <w:rsid w:val="009F0C71"/>
    <w:rsid w:val="00A008DC"/>
    <w:rsid w:val="00A03F04"/>
    <w:rsid w:val="00A107A1"/>
    <w:rsid w:val="00A20C7C"/>
    <w:rsid w:val="00A21E40"/>
    <w:rsid w:val="00A2509C"/>
    <w:rsid w:val="00A329BD"/>
    <w:rsid w:val="00A37D7F"/>
    <w:rsid w:val="00A40C0F"/>
    <w:rsid w:val="00A4118D"/>
    <w:rsid w:val="00A46410"/>
    <w:rsid w:val="00A46574"/>
    <w:rsid w:val="00A46E50"/>
    <w:rsid w:val="00A52909"/>
    <w:rsid w:val="00A55949"/>
    <w:rsid w:val="00A57688"/>
    <w:rsid w:val="00A64575"/>
    <w:rsid w:val="00A71491"/>
    <w:rsid w:val="00A72F1E"/>
    <w:rsid w:val="00A769E7"/>
    <w:rsid w:val="00A773E1"/>
    <w:rsid w:val="00A82B8E"/>
    <w:rsid w:val="00A84A94"/>
    <w:rsid w:val="00A85DD2"/>
    <w:rsid w:val="00A866D3"/>
    <w:rsid w:val="00A86BF7"/>
    <w:rsid w:val="00A87E98"/>
    <w:rsid w:val="00A91CC6"/>
    <w:rsid w:val="00A96B4A"/>
    <w:rsid w:val="00AA5C23"/>
    <w:rsid w:val="00AA732A"/>
    <w:rsid w:val="00AB5183"/>
    <w:rsid w:val="00AC6677"/>
    <w:rsid w:val="00AC7AA3"/>
    <w:rsid w:val="00AD1DAA"/>
    <w:rsid w:val="00AD631B"/>
    <w:rsid w:val="00AD7BDE"/>
    <w:rsid w:val="00AE181C"/>
    <w:rsid w:val="00AE5662"/>
    <w:rsid w:val="00AE6D5E"/>
    <w:rsid w:val="00AF1E23"/>
    <w:rsid w:val="00AF38C8"/>
    <w:rsid w:val="00AF7F81"/>
    <w:rsid w:val="00B01135"/>
    <w:rsid w:val="00B01AFF"/>
    <w:rsid w:val="00B01C41"/>
    <w:rsid w:val="00B05CC7"/>
    <w:rsid w:val="00B07828"/>
    <w:rsid w:val="00B13BA2"/>
    <w:rsid w:val="00B16F00"/>
    <w:rsid w:val="00B17E69"/>
    <w:rsid w:val="00B20771"/>
    <w:rsid w:val="00B21A34"/>
    <w:rsid w:val="00B26315"/>
    <w:rsid w:val="00B2750A"/>
    <w:rsid w:val="00B27E39"/>
    <w:rsid w:val="00B343B7"/>
    <w:rsid w:val="00B350D8"/>
    <w:rsid w:val="00B3592A"/>
    <w:rsid w:val="00B402F5"/>
    <w:rsid w:val="00B4702A"/>
    <w:rsid w:val="00B50FBB"/>
    <w:rsid w:val="00B62788"/>
    <w:rsid w:val="00B643F5"/>
    <w:rsid w:val="00B66BF8"/>
    <w:rsid w:val="00B73EBF"/>
    <w:rsid w:val="00B74D30"/>
    <w:rsid w:val="00B76763"/>
    <w:rsid w:val="00B7732B"/>
    <w:rsid w:val="00B836A2"/>
    <w:rsid w:val="00B8563A"/>
    <w:rsid w:val="00B879F0"/>
    <w:rsid w:val="00B96012"/>
    <w:rsid w:val="00BA1945"/>
    <w:rsid w:val="00BA3216"/>
    <w:rsid w:val="00BA7F3A"/>
    <w:rsid w:val="00BB7A9D"/>
    <w:rsid w:val="00BC1679"/>
    <w:rsid w:val="00BC25AA"/>
    <w:rsid w:val="00BC2ECD"/>
    <w:rsid w:val="00BC367A"/>
    <w:rsid w:val="00BC43FF"/>
    <w:rsid w:val="00BC7DF6"/>
    <w:rsid w:val="00BD373C"/>
    <w:rsid w:val="00BE0666"/>
    <w:rsid w:val="00BE2547"/>
    <w:rsid w:val="00BE61F4"/>
    <w:rsid w:val="00BF129D"/>
    <w:rsid w:val="00BF2BDE"/>
    <w:rsid w:val="00BF3364"/>
    <w:rsid w:val="00C022E3"/>
    <w:rsid w:val="00C03CE7"/>
    <w:rsid w:val="00C057C4"/>
    <w:rsid w:val="00C25915"/>
    <w:rsid w:val="00C30455"/>
    <w:rsid w:val="00C32FF5"/>
    <w:rsid w:val="00C40647"/>
    <w:rsid w:val="00C413FF"/>
    <w:rsid w:val="00C4712D"/>
    <w:rsid w:val="00C555C9"/>
    <w:rsid w:val="00C66911"/>
    <w:rsid w:val="00C73028"/>
    <w:rsid w:val="00C84EC8"/>
    <w:rsid w:val="00C851F1"/>
    <w:rsid w:val="00C86639"/>
    <w:rsid w:val="00C910EC"/>
    <w:rsid w:val="00C94F55"/>
    <w:rsid w:val="00CA366E"/>
    <w:rsid w:val="00CA3A45"/>
    <w:rsid w:val="00CA7D62"/>
    <w:rsid w:val="00CB07A8"/>
    <w:rsid w:val="00CC0235"/>
    <w:rsid w:val="00CC7830"/>
    <w:rsid w:val="00CD098F"/>
    <w:rsid w:val="00CD0C08"/>
    <w:rsid w:val="00CD4A57"/>
    <w:rsid w:val="00CE6ECC"/>
    <w:rsid w:val="00CF17DF"/>
    <w:rsid w:val="00CF3A76"/>
    <w:rsid w:val="00D016F4"/>
    <w:rsid w:val="00D042C8"/>
    <w:rsid w:val="00D0580B"/>
    <w:rsid w:val="00D05AB5"/>
    <w:rsid w:val="00D07DE0"/>
    <w:rsid w:val="00D07F6A"/>
    <w:rsid w:val="00D138F3"/>
    <w:rsid w:val="00D15370"/>
    <w:rsid w:val="00D31BE0"/>
    <w:rsid w:val="00D33604"/>
    <w:rsid w:val="00D33FAC"/>
    <w:rsid w:val="00D373F3"/>
    <w:rsid w:val="00D37B08"/>
    <w:rsid w:val="00D437FF"/>
    <w:rsid w:val="00D50007"/>
    <w:rsid w:val="00D5130C"/>
    <w:rsid w:val="00D52AC2"/>
    <w:rsid w:val="00D61B7B"/>
    <w:rsid w:val="00D62265"/>
    <w:rsid w:val="00D62A90"/>
    <w:rsid w:val="00D666C2"/>
    <w:rsid w:val="00D74560"/>
    <w:rsid w:val="00D817DB"/>
    <w:rsid w:val="00D8512E"/>
    <w:rsid w:val="00D902F8"/>
    <w:rsid w:val="00D95B8C"/>
    <w:rsid w:val="00DA1E58"/>
    <w:rsid w:val="00DB2706"/>
    <w:rsid w:val="00DD32B0"/>
    <w:rsid w:val="00DE1952"/>
    <w:rsid w:val="00DE3F72"/>
    <w:rsid w:val="00DE4EF2"/>
    <w:rsid w:val="00DE6948"/>
    <w:rsid w:val="00DF0E46"/>
    <w:rsid w:val="00DF1A25"/>
    <w:rsid w:val="00DF2C0E"/>
    <w:rsid w:val="00DF60DC"/>
    <w:rsid w:val="00E04DB6"/>
    <w:rsid w:val="00E06FFB"/>
    <w:rsid w:val="00E11B2A"/>
    <w:rsid w:val="00E12C9E"/>
    <w:rsid w:val="00E13244"/>
    <w:rsid w:val="00E13CAF"/>
    <w:rsid w:val="00E1587C"/>
    <w:rsid w:val="00E1773F"/>
    <w:rsid w:val="00E21653"/>
    <w:rsid w:val="00E27ADA"/>
    <w:rsid w:val="00E30155"/>
    <w:rsid w:val="00E41CF1"/>
    <w:rsid w:val="00E43D91"/>
    <w:rsid w:val="00E515AD"/>
    <w:rsid w:val="00E65557"/>
    <w:rsid w:val="00E658C8"/>
    <w:rsid w:val="00E65C2F"/>
    <w:rsid w:val="00E662B4"/>
    <w:rsid w:val="00E818A4"/>
    <w:rsid w:val="00E81D71"/>
    <w:rsid w:val="00E85A76"/>
    <w:rsid w:val="00E85C7B"/>
    <w:rsid w:val="00E91FE1"/>
    <w:rsid w:val="00EA1162"/>
    <w:rsid w:val="00EA4622"/>
    <w:rsid w:val="00EA5E95"/>
    <w:rsid w:val="00EB316B"/>
    <w:rsid w:val="00EB6053"/>
    <w:rsid w:val="00EC5AC6"/>
    <w:rsid w:val="00EC7814"/>
    <w:rsid w:val="00ED4954"/>
    <w:rsid w:val="00EE0943"/>
    <w:rsid w:val="00EE33A2"/>
    <w:rsid w:val="00F00E37"/>
    <w:rsid w:val="00F16DE1"/>
    <w:rsid w:val="00F3146C"/>
    <w:rsid w:val="00F40ADD"/>
    <w:rsid w:val="00F42B62"/>
    <w:rsid w:val="00F436D8"/>
    <w:rsid w:val="00F4384C"/>
    <w:rsid w:val="00F443E9"/>
    <w:rsid w:val="00F44F02"/>
    <w:rsid w:val="00F54A0A"/>
    <w:rsid w:val="00F67A1C"/>
    <w:rsid w:val="00F67E10"/>
    <w:rsid w:val="00F7043B"/>
    <w:rsid w:val="00F70C8E"/>
    <w:rsid w:val="00F716BA"/>
    <w:rsid w:val="00F72AC9"/>
    <w:rsid w:val="00F751D7"/>
    <w:rsid w:val="00F82C5B"/>
    <w:rsid w:val="00F83BCB"/>
    <w:rsid w:val="00F8555F"/>
    <w:rsid w:val="00F91D06"/>
    <w:rsid w:val="00F928CE"/>
    <w:rsid w:val="00FA4F77"/>
    <w:rsid w:val="00FB27EA"/>
    <w:rsid w:val="00FB7A1F"/>
    <w:rsid w:val="00FC206F"/>
    <w:rsid w:val="00FC2CD0"/>
    <w:rsid w:val="00FC63AA"/>
    <w:rsid w:val="00FD2B9A"/>
    <w:rsid w:val="00FD438C"/>
    <w:rsid w:val="00FD43A2"/>
    <w:rsid w:val="00FD6784"/>
    <w:rsid w:val="00FE4DFE"/>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2F1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E0951"/>
    <w:rPr>
      <w:rFonts w:ascii="Times New Roman" w:hAnsi="Times New Roman"/>
      <w:lang w:val="en-GB" w:eastAsia="en-US"/>
    </w:rPr>
  </w:style>
  <w:style w:type="character" w:customStyle="1" w:styleId="NOZchn">
    <w:name w:val="NO Zchn"/>
    <w:link w:val="NO"/>
    <w:qFormat/>
    <w:rsid w:val="00DB2706"/>
    <w:rPr>
      <w:rFonts w:ascii="Times New Roman" w:hAnsi="Times New Roman"/>
      <w:lang w:val="en-GB" w:eastAsia="en-US"/>
    </w:rPr>
  </w:style>
  <w:style w:type="character" w:styleId="UnresolvedMention">
    <w:name w:val="Unresolved Mention"/>
    <w:basedOn w:val="DefaultParagraphFont"/>
    <w:uiPriority w:val="99"/>
    <w:semiHidden/>
    <w:unhideWhenUsed/>
    <w:rsid w:val="00E818A4"/>
    <w:rPr>
      <w:color w:val="605E5C"/>
      <w:shd w:val="clear" w:color="auto" w:fill="E1DFDD"/>
    </w:rPr>
  </w:style>
  <w:style w:type="character" w:customStyle="1" w:styleId="Heading1Char">
    <w:name w:val="Heading 1 Char"/>
    <w:basedOn w:val="DefaultParagraphFont"/>
    <w:link w:val="Heading1"/>
    <w:rsid w:val="00BA321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9_Beijing_2025-09/Docs/SP-25126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oogle.com/url?sa=t&amp;source=web&amp;rct=j&amp;opi=89978449&amp;url=https://www.ndss-symposium.org/ndss-paper/imp4gt-impersonation-attacks-in-4g-networks/&amp;ved=2ahUKEwizvobj386QAxVymokEHUJcBsIQFnoECAsQAQ&amp;usg=AOvVaw22OBYE694sKcDddVayaF4H"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eeexplore.ieee.org/document/8835335"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arxiv.org/html/2403.06717v1"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RBI5PAMIO524-1616901215-61266</_dlc_DocId>
    <_dlc_DocIdUrl xmlns="71c5aaf6-e6ce-465b-b873-5148d2a4c105">
      <Url>https://nokia.sharepoint.com/sites/gxp/_layouts/15/DocIdRedir.aspx?ID=RBI5PAMIO524-1616901215-61266</Url>
      <Description>RBI5PAMIO524-1616901215-61266</Description>
    </_dlc_DocIdUrl>
  </documentManagement>
</p:properties>
</file>

<file path=customXml/itemProps1.xml><?xml version="1.0" encoding="utf-8"?>
<ds:datastoreItem xmlns:ds="http://schemas.openxmlformats.org/officeDocument/2006/customXml" ds:itemID="{702D6D19-23D1-4965-8CC8-F5AF4992A413}">
  <ds:schemaRefs>
    <ds:schemaRef ds:uri="Microsoft.SharePoint.Taxonomy.ContentTypeSync"/>
  </ds:schemaRefs>
</ds:datastoreItem>
</file>

<file path=customXml/itemProps2.xml><?xml version="1.0" encoding="utf-8"?>
<ds:datastoreItem xmlns:ds="http://schemas.openxmlformats.org/officeDocument/2006/customXml" ds:itemID="{A07CFE69-BAFD-4EA4-BD1C-867E4B116967}">
  <ds:schemaRefs>
    <ds:schemaRef ds:uri="http://schemas.microsoft.com/sharepoint/v3/contenttype/forms"/>
  </ds:schemaRefs>
</ds:datastoreItem>
</file>

<file path=customXml/itemProps3.xml><?xml version="1.0" encoding="utf-8"?>
<ds:datastoreItem xmlns:ds="http://schemas.openxmlformats.org/officeDocument/2006/customXml" ds:itemID="{4B2E87C8-58CE-46D3-9177-E2B029D0E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A46A1-9554-4289-8517-0731D6F86165}">
  <ds:schemaRefs>
    <ds:schemaRef ds:uri="http://schemas.openxmlformats.org/officeDocument/2006/bibliography"/>
  </ds:schemaRefs>
</ds:datastoreItem>
</file>

<file path=customXml/itemProps5.xml><?xml version="1.0" encoding="utf-8"?>
<ds:datastoreItem xmlns:ds="http://schemas.openxmlformats.org/officeDocument/2006/customXml" ds:itemID="{E56BB996-221B-4FE4-B8BC-98748C5B0465}">
  <ds:schemaRefs>
    <ds:schemaRef ds:uri="http://schemas.microsoft.com/sharepoint/events"/>
  </ds:schemaRefs>
</ds:datastoreItem>
</file>

<file path=customXml/itemProps6.xml><?xml version="1.0" encoding="utf-8"?>
<ds:datastoreItem xmlns:ds="http://schemas.openxmlformats.org/officeDocument/2006/customXml" ds:itemID="{B16A358F-B340-4491-A903-471364FE838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1263</Words>
  <Characters>7205</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
      <vt:lpstr>Source:	Nokia</vt:lpstr>
      <vt:lpstr>Title:	Discussion Paper on R2-2507933 LS on Early Alignment on Access Stratum se</vt:lpstr>
      <vt:lpstr>Document for:	Endorsement</vt:lpstr>
      <vt:lpstr>1	Decision/action requested</vt:lpstr>
      <vt:lpstr>2	References</vt:lpstr>
      <vt:lpstr>3	Reinforced AS security for 6G</vt:lpstr>
      <vt:lpstr>4	Proposal</vt:lpstr>
      <vt:lpstr/>
      <vt:lpstr/>
    </vt:vector>
  </TitlesOfParts>
  <Company/>
  <LinksUpToDate>false</LinksUpToDate>
  <CharactersWithSpaces>8452</CharactersWithSpaces>
  <SharedDoc>false</SharedDoc>
  <HLinks>
    <vt:vector size="24" baseType="variant">
      <vt:variant>
        <vt:i4>5373960</vt:i4>
      </vt:variant>
      <vt:variant>
        <vt:i4>9</vt:i4>
      </vt:variant>
      <vt:variant>
        <vt:i4>0</vt:i4>
      </vt:variant>
      <vt:variant>
        <vt:i4>5</vt:i4>
      </vt:variant>
      <vt:variant>
        <vt:lpwstr>https://www.google.com/url?sa=t&amp;source=web&amp;rct=j&amp;opi=89978449&amp;url=https://www.ndss-symposium.org/ndss-paper/imp4gt-impersonation-attacks-in-4g-networks/&amp;ved=2ahUKEwizvobj386QAxVymokEHUJcBsIQFnoECAsQAQ&amp;usg=AOvVaw22OBYE694sKcDddVayaF4H</vt:lpwstr>
      </vt:variant>
      <vt:variant>
        <vt:lpwstr/>
      </vt:variant>
      <vt:variant>
        <vt:i4>1179673</vt:i4>
      </vt:variant>
      <vt:variant>
        <vt:i4>6</vt:i4>
      </vt:variant>
      <vt:variant>
        <vt:i4>0</vt:i4>
      </vt:variant>
      <vt:variant>
        <vt:i4>5</vt:i4>
      </vt:variant>
      <vt:variant>
        <vt:lpwstr>https://ieeexplore.ieee.org/document/8835335</vt:lpwstr>
      </vt:variant>
      <vt:variant>
        <vt:lpwstr/>
      </vt:variant>
      <vt:variant>
        <vt:i4>3932218</vt:i4>
      </vt:variant>
      <vt:variant>
        <vt:i4>3</vt:i4>
      </vt:variant>
      <vt:variant>
        <vt:i4>0</vt:i4>
      </vt:variant>
      <vt:variant>
        <vt:i4>5</vt:i4>
      </vt:variant>
      <vt:variant>
        <vt:lpwstr>https://arxiv.org/html/2403.06717v1</vt:lpwstr>
      </vt:variant>
      <vt:variant>
        <vt:lpwstr/>
      </vt:variant>
      <vt:variant>
        <vt:i4>3342362</vt:i4>
      </vt:variant>
      <vt:variant>
        <vt:i4>0</vt:i4>
      </vt:variant>
      <vt:variant>
        <vt:i4>0</vt:i4>
      </vt:variant>
      <vt:variant>
        <vt:i4>5</vt:i4>
      </vt:variant>
      <vt:variant>
        <vt:lpwstr>https://www.3gpp.org/ftp/tsg_sa/TSG_SA/TSGS_109_Beijing_2025-09/Docs/SP-251268.zip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2025-11-09T20:44:00Z</dcterms:created>
  <dcterms:modified xsi:type="dcterms:W3CDTF">2025-11-10T11:45:00Z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a2abbe68-c296-4241-98bf-45540eccd73d</vt:lpwstr>
  </property>
  <property fmtid="{D5CDD505-2E9C-101B-9397-08002B2CF9AE}" pid="4" name="MediaServiceImageTags">
    <vt:lpwstr/>
  </property>
  <property fmtid="{D5CDD505-2E9C-101B-9397-08002B2CF9AE}" pid="5" name="docLang">
    <vt:lpwstr>en</vt:lpwstr>
  </property>
</Properties>
</file>